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0668c5c9c413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42491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ZA UPRAVLJANJE ZAŠTIĆENIM DIJELOVIMA PRIRODE BRODSKO-POSAVSKE ŽUPANIJE - NATURA SLAVONICA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57.420,79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70.584,21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66.192,04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67.505,36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3.078,85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35.027,29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Javna ustanova Natura ostvarila je višak prihoda u iznosu od 686,09 eura, a rezultat je to sučeljavanja prihoda i rashoda po svim ekonomskim klasifikacijama.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57.420,79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70.584,21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Prihodi ovog razdoblja ostvareni su u nešto značajnijem iznosu i to kod prihoda iz nadležnog proračuna. Razlog tome su povećanje osnovice plaće proračunskim korisnicima,a i pristigla sredstva iz državnog proračuna za sufinanciranje projekta izmuljenja Bare dvorine.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evidentirani na ovoj skupini se odnose na prihode iz Fonda za zaštitu okoliša, a u svrhu sufinanciranja elaborata izmuljenja Bare dvorine. Sa 50% Fond je sufinancirao navedene radove koji su izvršeni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Prihodi evidentirani na ovoj skupini se odnose na prihode iz Državnog proračuna, a za nadzor i brigu o ribnjacima  na području o kojem brine Javna ustanova. U prošloj godini  ovaj prihod je ostvaren u itom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66.192,04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67.505,36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</w:t>
            </w:r>
          </w:p>
        </w:tc>
      </w:tr>
    </w:tbl>
    <w:p>
      <w:pPr>
        <w:spacing w:before="0" w:after="0"/>
      </w:pPr>
    </w:p>
    <w:p>
      <w:r>
        <w:t xml:space="preserve">Unutar rashoda poslovanja nema značajnih povećanja, osim kod plaća jer je povećana osnovica plaće za izračun.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4.672,29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51,2</w:t>
            </w:r>
          </w:p>
        </w:tc>
      </w:tr>
    </w:tbl>
    <w:p>
      <w:pPr>
        <w:spacing w:before="0" w:after="0"/>
      </w:pPr>
    </w:p>
    <w:p>
      <w:r>
        <w:t xml:space="preserve">U odnosu na prethodnu godinu, smanjenje ovog rashoda, jer nije bilo većih potreba za ulaganjem u opremu. Indeks 51,2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49.244,44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15.229,73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30,9</w:t>
            </w:r>
          </w:p>
        </w:tc>
      </w:tr>
    </w:tbl>
    <w:p>
      <w:pPr>
        <w:spacing w:before="0" w:after="0"/>
      </w:pPr>
    </w:p>
    <w:p>
      <w:r>
        <w:t xml:space="preserve">Dodavši  prenesenom manjku iz prethodnog razdoblja ostvareni višak razdoblja 1-3/2026, dobijemo manjak prihoda u iznosu od 15.229,73 eura. Indeks 30,9.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86dbe4644849cb" /></Relationships>
</file>